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3F" w:rsidRDefault="00211D3F" w:rsidP="00211D3F">
      <w:pPr>
        <w:widowControl/>
        <w:shd w:val="clear" w:color="auto" w:fill="FFFFFF"/>
        <w:spacing w:line="670" w:lineRule="atLeast"/>
        <w:jc w:val="left"/>
        <w:rPr>
          <w:rFonts w:eastAsia="仿宋_GB2312"/>
          <w:spacing w:val="6"/>
          <w:kern w:val="0"/>
          <w:sz w:val="32"/>
          <w:szCs w:val="32"/>
        </w:rPr>
      </w:pPr>
      <w:r>
        <w:rPr>
          <w:rFonts w:eastAsia="仿宋_GB2312" w:hint="eastAsia"/>
          <w:spacing w:val="6"/>
          <w:kern w:val="0"/>
          <w:sz w:val="32"/>
          <w:szCs w:val="32"/>
        </w:rPr>
        <w:t>附件</w:t>
      </w:r>
    </w:p>
    <w:p w:rsidR="00211D3F" w:rsidRDefault="00211D3F" w:rsidP="00211D3F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6"/>
          <w:kern w:val="0"/>
          <w:sz w:val="40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6"/>
          <w:kern w:val="0"/>
          <w:sz w:val="40"/>
          <w:szCs w:val="44"/>
        </w:rPr>
        <w:t>2024年长沙市财政评审中心</w:t>
      </w:r>
      <w:r>
        <w:rPr>
          <w:rFonts w:ascii="方正小标宋简体" w:eastAsia="方正小标宋简体" w:hAnsi="方正小标宋简体" w:cs="方正小标宋简体"/>
          <w:spacing w:val="6"/>
          <w:kern w:val="0"/>
          <w:sz w:val="40"/>
          <w:szCs w:val="44"/>
        </w:rPr>
        <w:t>公开招聘工作人员</w:t>
      </w:r>
      <w:r>
        <w:rPr>
          <w:rFonts w:ascii="方正小标宋简体" w:eastAsia="方正小标宋简体" w:hAnsi="方正小标宋简体" w:cs="方正小标宋简体" w:hint="eastAsia"/>
          <w:spacing w:val="6"/>
          <w:kern w:val="0"/>
          <w:sz w:val="40"/>
          <w:szCs w:val="44"/>
        </w:rPr>
        <w:t>计划表</w:t>
      </w:r>
    </w:p>
    <w:tbl>
      <w:tblPr>
        <w:tblW w:w="13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839"/>
        <w:gridCol w:w="475"/>
        <w:gridCol w:w="1336"/>
        <w:gridCol w:w="1569"/>
        <w:gridCol w:w="3940"/>
        <w:gridCol w:w="4650"/>
      </w:tblGrid>
      <w:tr w:rsidR="00211D3F" w:rsidTr="00FE590C">
        <w:trPr>
          <w:trHeight w:val="957"/>
        </w:trPr>
        <w:tc>
          <w:tcPr>
            <w:tcW w:w="477" w:type="dxa"/>
            <w:vMerge w:val="restart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序号</w:t>
            </w:r>
          </w:p>
        </w:tc>
        <w:tc>
          <w:tcPr>
            <w:tcW w:w="839" w:type="dxa"/>
            <w:vMerge w:val="restart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岗位</w:t>
            </w:r>
          </w:p>
        </w:tc>
        <w:tc>
          <w:tcPr>
            <w:tcW w:w="475" w:type="dxa"/>
            <w:vMerge w:val="restart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招聘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计划</w:t>
            </w:r>
          </w:p>
        </w:tc>
        <w:tc>
          <w:tcPr>
            <w:tcW w:w="11495" w:type="dxa"/>
            <w:gridSpan w:val="4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岗位条件</w:t>
            </w:r>
          </w:p>
        </w:tc>
      </w:tr>
      <w:tr w:rsidR="00211D3F" w:rsidTr="00FE590C">
        <w:trPr>
          <w:trHeight w:val="1198"/>
        </w:trPr>
        <w:tc>
          <w:tcPr>
            <w:tcW w:w="477" w:type="dxa"/>
            <w:vMerge/>
          </w:tcPr>
          <w:p w:rsidR="00211D3F" w:rsidRDefault="00211D3F" w:rsidP="00FE590C">
            <w:pPr>
              <w:widowControl/>
              <w:spacing w:line="320" w:lineRule="exact"/>
              <w:jc w:val="left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</w:tcPr>
          <w:p w:rsidR="00211D3F" w:rsidRDefault="00211D3F" w:rsidP="00FE590C">
            <w:pPr>
              <w:widowControl/>
              <w:spacing w:line="320" w:lineRule="exact"/>
              <w:jc w:val="left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475" w:type="dxa"/>
            <w:vMerge/>
          </w:tcPr>
          <w:p w:rsidR="00211D3F" w:rsidRDefault="00211D3F" w:rsidP="00FE590C">
            <w:pPr>
              <w:widowControl/>
              <w:spacing w:line="320" w:lineRule="exact"/>
              <w:jc w:val="left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年龄</w:t>
            </w:r>
          </w:p>
        </w:tc>
        <w:tc>
          <w:tcPr>
            <w:tcW w:w="1569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学历</w:t>
            </w:r>
          </w:p>
        </w:tc>
        <w:tc>
          <w:tcPr>
            <w:tcW w:w="3940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4650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工作经验</w:t>
            </w:r>
          </w:p>
        </w:tc>
      </w:tr>
      <w:tr w:rsidR="00211D3F" w:rsidTr="00FE590C">
        <w:trPr>
          <w:trHeight w:val="1893"/>
        </w:trPr>
        <w:tc>
          <w:tcPr>
            <w:tcW w:w="477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1</w:t>
            </w:r>
          </w:p>
        </w:tc>
        <w:tc>
          <w:tcPr>
            <w:tcW w:w="839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Ansi="仿宋_GB2312"/>
                <w:sz w:val="28"/>
                <w:szCs w:val="28"/>
              </w:rPr>
              <w:t>财务费用评审岗位</w:t>
            </w:r>
          </w:p>
        </w:tc>
        <w:tc>
          <w:tcPr>
            <w:tcW w:w="475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2</w:t>
            </w:r>
          </w:p>
        </w:tc>
        <w:tc>
          <w:tcPr>
            <w:tcW w:w="1336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35</w:t>
            </w:r>
            <w:r>
              <w:rPr>
                <w:rFonts w:eastAsia="仿宋_GB2312" w:hAnsi="仿宋_GB2312"/>
                <w:sz w:val="28"/>
                <w:szCs w:val="28"/>
              </w:rPr>
              <w:t>周岁以下</w:t>
            </w:r>
          </w:p>
        </w:tc>
        <w:tc>
          <w:tcPr>
            <w:tcW w:w="1569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研究生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及以上学历</w:t>
            </w:r>
          </w:p>
        </w:tc>
        <w:tc>
          <w:tcPr>
            <w:tcW w:w="3940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经济学类、工商管理类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及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其它相关专业</w:t>
            </w:r>
          </w:p>
        </w:tc>
        <w:tc>
          <w:tcPr>
            <w:tcW w:w="4650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left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具备全国注册会计师执业资格证书，具有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年及以上相关工作经验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。</w:t>
            </w:r>
          </w:p>
        </w:tc>
      </w:tr>
      <w:tr w:rsidR="00211D3F" w:rsidTr="00FE590C">
        <w:trPr>
          <w:trHeight w:val="2531"/>
        </w:trPr>
        <w:tc>
          <w:tcPr>
            <w:tcW w:w="477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2</w:t>
            </w:r>
          </w:p>
        </w:tc>
        <w:tc>
          <w:tcPr>
            <w:tcW w:w="839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Ansi="仿宋_GB2312"/>
                <w:sz w:val="28"/>
                <w:szCs w:val="28"/>
              </w:rPr>
              <w:t>信息工程评审岗位</w:t>
            </w:r>
          </w:p>
        </w:tc>
        <w:tc>
          <w:tcPr>
            <w:tcW w:w="475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2</w:t>
            </w:r>
          </w:p>
        </w:tc>
        <w:tc>
          <w:tcPr>
            <w:tcW w:w="1336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5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1569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研究生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及以上学历</w:t>
            </w:r>
          </w:p>
        </w:tc>
        <w:tc>
          <w:tcPr>
            <w:tcW w:w="3940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电子信息类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、计算机类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、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自动化类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及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其它相关专业</w:t>
            </w:r>
          </w:p>
        </w:tc>
        <w:tc>
          <w:tcPr>
            <w:tcW w:w="4650" w:type="dxa"/>
            <w:vAlign w:val="center"/>
          </w:tcPr>
          <w:p w:rsidR="00211D3F" w:rsidRDefault="00211D3F" w:rsidP="00FE590C">
            <w:pPr>
              <w:widowControl/>
              <w:spacing w:line="320" w:lineRule="exact"/>
              <w:jc w:val="left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具有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及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以上从事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信息化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规划、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开发、管理、评审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工作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经验，熟悉《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软件工程软件开发成本度量规范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》。</w:t>
            </w:r>
          </w:p>
        </w:tc>
      </w:tr>
    </w:tbl>
    <w:p w:rsidR="0013295A" w:rsidRPr="00211D3F" w:rsidRDefault="0013295A">
      <w:bookmarkStart w:id="0" w:name="_GoBack"/>
      <w:bookmarkEnd w:id="0"/>
    </w:p>
    <w:sectPr w:rsidR="0013295A" w:rsidRPr="00211D3F">
      <w:pgSz w:w="16838" w:h="11906" w:orient="landscape"/>
      <w:pgMar w:top="1587" w:right="2098" w:bottom="1587" w:left="1984" w:header="851" w:footer="992" w:gutter="0"/>
      <w:cols w:space="72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3F"/>
    <w:rsid w:val="0013295A"/>
    <w:rsid w:val="0021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11D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11D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2024-06-03T05:10:00Z</dcterms:created>
  <dcterms:modified xsi:type="dcterms:W3CDTF">2024-06-03T05:10:00Z</dcterms:modified>
</cp:coreProperties>
</file>